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58" w:rsidRPr="00256327" w:rsidRDefault="005F3F58" w:rsidP="005F3F58">
      <w:pPr>
        <w:jc w:val="both"/>
        <w:rPr>
          <w:b/>
          <w:sz w:val="28"/>
          <w:szCs w:val="28"/>
        </w:rPr>
      </w:pPr>
      <w:r w:rsidRPr="00256327">
        <w:rPr>
          <w:b/>
          <w:sz w:val="28"/>
          <w:szCs w:val="28"/>
        </w:rPr>
        <w:t>СРОП 3</w:t>
      </w:r>
    </w:p>
    <w:p w:rsidR="005F3F58" w:rsidRDefault="005F3F58" w:rsidP="005F3F58">
      <w:pPr>
        <w:rPr>
          <w:b/>
          <w:sz w:val="28"/>
          <w:szCs w:val="28"/>
        </w:rPr>
      </w:pPr>
      <w:r w:rsidRPr="001D57D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1D57DD">
        <w:rPr>
          <w:b/>
          <w:sz w:val="28"/>
          <w:szCs w:val="28"/>
        </w:rPr>
        <w:t xml:space="preserve"> </w:t>
      </w:r>
      <w:r w:rsidRPr="00810B83">
        <w:rPr>
          <w:b/>
          <w:sz w:val="28"/>
          <w:szCs w:val="28"/>
        </w:rPr>
        <w:t xml:space="preserve">СМО с </w:t>
      </w:r>
      <w:r>
        <w:rPr>
          <w:b/>
          <w:sz w:val="28"/>
          <w:szCs w:val="28"/>
        </w:rPr>
        <w:t>ожиданием (очередью)</w:t>
      </w:r>
    </w:p>
    <w:p w:rsidR="005F3F58" w:rsidRDefault="005F3F58" w:rsidP="005F3F58">
      <w:pPr>
        <w:pStyle w:val="a5"/>
        <w:spacing w:before="0" w:beforeAutospacing="0" w:after="0" w:afterAutospacing="0"/>
        <w:ind w:left="900" w:hanging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5F3F58" w:rsidRDefault="005F3F58" w:rsidP="005F3F58">
      <w:pPr>
        <w:pStyle w:val="a5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Цель: </w:t>
      </w:r>
      <w:r>
        <w:rPr>
          <w:color w:val="000000"/>
          <w:sz w:val="28"/>
          <w:szCs w:val="28"/>
        </w:rPr>
        <w:t>познакомиться с показателями эффективности СМО с ожиданием</w:t>
      </w:r>
    </w:p>
    <w:p w:rsidR="005F3F58" w:rsidRDefault="005F3F58" w:rsidP="005F3F58">
      <w:pPr>
        <w:pStyle w:val="a3"/>
        <w:spacing w:after="0"/>
        <w:ind w:left="0"/>
        <w:rPr>
          <w:b/>
          <w:sz w:val="28"/>
          <w:szCs w:val="28"/>
        </w:rPr>
      </w:pPr>
    </w:p>
    <w:p w:rsidR="005F3F58" w:rsidRPr="00401182" w:rsidRDefault="005F3F58" w:rsidP="005F3F58">
      <w:pPr>
        <w:pStyle w:val="a3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01182">
        <w:rPr>
          <w:b/>
          <w:sz w:val="28"/>
          <w:szCs w:val="28"/>
        </w:rPr>
        <w:t>План:</w:t>
      </w:r>
    </w:p>
    <w:p w:rsidR="005F3F58" w:rsidRPr="001D57DD" w:rsidRDefault="005F3F58" w:rsidP="005F3F5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Показатели эффективности СМО</w:t>
      </w:r>
    </w:p>
    <w:p w:rsidR="005F3F58" w:rsidRDefault="005F3F58" w:rsidP="005F3F5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Одноканальная СМО с неограниченной очередью</w:t>
      </w:r>
    </w:p>
    <w:p w:rsidR="005F3F58" w:rsidRDefault="005F3F58" w:rsidP="005F3F58">
      <w:pPr>
        <w:ind w:firstLine="540"/>
        <w:jc w:val="both"/>
        <w:rPr>
          <w:b/>
          <w:sz w:val="28"/>
          <w:szCs w:val="28"/>
        </w:rPr>
      </w:pPr>
    </w:p>
    <w:p w:rsidR="005F3F58" w:rsidRPr="00C70BD7" w:rsidRDefault="005F3F58" w:rsidP="005F3F5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В качестве показателей СМО с ожиданием, кроме уже известных показателей – абсолютной </w:t>
      </w:r>
      <w:r w:rsidRPr="00C70BD7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относительной </w:t>
      </w:r>
      <w:r w:rsidRPr="00C70BD7">
        <w:rPr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пропускной способности, вероятности отказа </w:t>
      </w:r>
      <w:r w:rsidRPr="00C70BD7"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отк.</w:t>
      </w:r>
      <w:r>
        <w:rPr>
          <w:sz w:val="28"/>
          <w:szCs w:val="28"/>
        </w:rPr>
        <w:t xml:space="preserve">, среднего числа занятых каналов </w:t>
      </w:r>
      <w:r w:rsidRPr="00C70BD7">
        <w:rPr>
          <w:position w:val="-6"/>
          <w:sz w:val="28"/>
          <w:szCs w:val="28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pt;height:17pt" o:ole="">
            <v:imagedata r:id="rId5" o:title=""/>
          </v:shape>
          <o:OLEObject Type="Embed" ProgID="Equation.3" ShapeID="_x0000_i1026" DrawAspect="Content" ObjectID="_1451061465" r:id="rId6"/>
        </w:object>
      </w:r>
      <w:r>
        <w:rPr>
          <w:sz w:val="28"/>
          <w:szCs w:val="28"/>
        </w:rPr>
        <w:t xml:space="preserve"> (для многоканальной системы) необходимо ввести также следующие: </w:t>
      </w:r>
      <w:r w:rsidRPr="00C70BD7">
        <w:rPr>
          <w:position w:val="-12"/>
          <w:sz w:val="28"/>
          <w:szCs w:val="28"/>
        </w:rPr>
        <w:object w:dxaOrig="499" w:dyaOrig="360">
          <v:shape id="_x0000_i1027" type="#_x0000_t75" style="width:25pt;height:18pt" o:ole="">
            <v:imagedata r:id="rId7" o:title=""/>
          </v:shape>
          <o:OLEObject Type="Embed" ProgID="Equation.3" ShapeID="_x0000_i1027" DrawAspect="Content" ObjectID="_1451061466" r:id="rId8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 xml:space="preserve">среднее число заявок в </w:t>
      </w:r>
      <w:r w:rsidRPr="00C70BD7">
        <w:rPr>
          <w:i/>
          <w:sz w:val="28"/>
          <w:szCs w:val="28"/>
        </w:rPr>
        <w:t>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80" w:dyaOrig="360">
          <v:shape id="_x0000_i1028" type="#_x0000_t75" style="width:24pt;height:18pt" o:ole="">
            <v:imagedata r:id="rId9" o:title=""/>
          </v:shape>
          <o:OLEObject Type="Embed" ProgID="Equation.3" ShapeID="_x0000_i1028" DrawAspect="Content" ObjectID="_1451061467" r:id="rId10"/>
        </w:object>
      </w:r>
      <w:r>
        <w:rPr>
          <w:sz w:val="28"/>
          <w:szCs w:val="28"/>
        </w:rPr>
        <w:t xml:space="preserve">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29" type="#_x0000_t75" style="width:19pt;height:18pt" o:ole="">
            <v:imagedata r:id="rId11" o:title=""/>
          </v:shape>
          <o:OLEObject Type="Embed" ProgID="Equation.3" ShapeID="_x0000_i1029" DrawAspect="Content" ObjectID="_1451061468" r:id="rId12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 в очереди (длина очереди)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60" w:dyaOrig="360">
          <v:shape id="_x0000_i1030" type="#_x0000_t75" style="width:18pt;height:18pt" o:ole="">
            <v:imagedata r:id="rId13" o:title=""/>
          </v:shape>
          <o:OLEObject Type="Embed" ProgID="Equation.3" ShapeID="_x0000_i1030" DrawAspect="Content" ObjectID="_1451061469" r:id="rId14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очереди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31" type="#_x0000_t75" style="width:19pt;height:18pt" o:ole="">
            <v:imagedata r:id="rId15" o:title=""/>
          </v:shape>
          <o:OLEObject Type="Embed" ProgID="Equation.3" ShapeID="_x0000_i1031" DrawAspect="Content" ObjectID="_1451061470" r:id="rId16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заявок, находящихся под обслуживанием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20" w:dyaOrig="360">
          <v:shape id="_x0000_i1032" type="#_x0000_t75" style="width:21pt;height:18pt" o:ole="">
            <v:imagedata r:id="rId17" o:title=""/>
          </v:shape>
          <o:OLEObject Type="Embed" ProgID="Equation.3" ShapeID="_x0000_i1032" DrawAspect="Content" ObjectID="_1451061471" r:id="rId18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вероятность того, что канал занят (степень загрузки канала).</w:t>
      </w:r>
    </w:p>
    <w:p w:rsidR="005F3F58" w:rsidRDefault="005F3F58" w:rsidP="005F3F58">
      <w:pPr>
        <w:ind w:firstLine="540"/>
        <w:jc w:val="both"/>
        <w:rPr>
          <w:b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Pr="009C0F3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 практике часто встречаются одноканальные СМО с неограниченной очередью.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Пусть, например, имеется одноканальная СМО с очередью, на которую не наложены никакие ограничения (ни по длине очереди, ни по времени ожидания). Поток заявок, поступающих в СМО, имеет интенсивность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поток обслуживаний – интенсивность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 Необходимо найти предельные вероятности состояний и показатели эффективности СМО.</w:t>
      </w: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может находиться в одном из состояний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 xml:space="preserve">, …, 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>, по числу заявок, находящихся в СМО.</w:t>
      </w: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 состояний СМО представлен на рисунке 5.</w:t>
      </w:r>
    </w:p>
    <w:p w:rsidR="005F3F58" w:rsidRPr="00C837B1" w:rsidRDefault="005F3F58" w:rsidP="005F3F58">
      <w:pPr>
        <w:ind w:firstLine="720"/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pict>
          <v:group id="_x0000_s1026" style="width:342pt;height:45pt;mso-position-horizontal-relative:char;mso-position-vertical-relative:line" coordorigin="1494,7996" coordsize="684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994;top:8536;width:720;height:360" filled="f" stroked="f">
              <v:textbox style="mso-next-textbox:#_x0000_s1027">
                <w:txbxContent>
                  <w:p w:rsidR="005F3F58" w:rsidRPr="00043E3F" w:rsidRDefault="005F3F58" w:rsidP="005F3F58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group id="_x0000_s1028" style="position:absolute;left:1494;top:7996;width:3060;height:900" coordorigin="1674,4554" coordsize="3060,900">
              <v:group id="_x0000_s1029" style="position:absolute;left:1674;top:4554;width:1800;height:900" coordorigin="1674,4554" coordsize="1800,900">
                <v:group id="_x0000_s1030" style="position:absolute;left:1674;top:4734;width:1800;height:540" coordorigin="1674,4734" coordsize="1800,540">
                  <v:shape id="_x0000_s1031" type="#_x0000_t202" style="position:absolute;left:1674;top:4734;width:540;height:540">
                    <v:textbox style="mso-next-textbox:#_x0000_s1031">
                      <w:txbxContent>
                        <w:p w:rsidR="005F3F58" w:rsidRPr="000C3F2B" w:rsidRDefault="005F3F58" w:rsidP="005F3F58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32" type="#_x0000_t202" style="position:absolute;left:2934;top:4734;width:540;height:540">
                    <v:textbox style="mso-next-textbox:#_x0000_s1032">
                      <w:txbxContent>
                        <w:p w:rsidR="005F3F58" w:rsidRPr="000C3F2B" w:rsidRDefault="005F3F58" w:rsidP="005F3F58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033" style="position:absolute" from="2214,4914" to="2934,4914">
                    <v:stroke endarrow="block"/>
                  </v:line>
                  <v:line id="_x0000_s1034" style="position:absolute;flip:x" from="2214,5094" to="2934,5094">
                    <v:stroke endarrow="block"/>
                  </v:line>
                </v:group>
                <v:shape id="_x0000_s1035" type="#_x0000_t202" style="position:absolute;left:2394;top:4554;width:540;height:360" filled="f" stroked="f">
                  <v:textbox style="mso-next-textbox:#_x0000_s1035">
                    <w:txbxContent>
                      <w:p w:rsidR="005F3F58" w:rsidRPr="000C3F2B" w:rsidRDefault="005F3F58" w:rsidP="005F3F58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36" type="#_x0000_t202" style="position:absolute;left:2394;top:5094;width:540;height:360" filled="f" stroked="f">
                  <v:textbox style="mso-next-textbox:#_x0000_s1036">
                    <w:txbxContent>
                      <w:p w:rsidR="005F3F58" w:rsidRPr="00043E3F" w:rsidRDefault="005F3F58" w:rsidP="005F3F58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43E3F"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  <v:group id="_x0000_s1037" style="position:absolute;left:3474;top:4554;width:1260;height:900" coordorigin="4734,4554" coordsize="1260,900">
                <v:shape id="_x0000_s1038" type="#_x0000_t202" style="position:absolute;left:5454;top:4734;width:540;height:540">
                  <v:textbox style="mso-next-textbox:#_x0000_s1038">
                    <w:txbxContent>
                      <w:p w:rsidR="005F3F58" w:rsidRPr="000C3F2B" w:rsidRDefault="005F3F58" w:rsidP="005F3F58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line id="_x0000_s1039" style="position:absolute" from="4734,4914" to="5454,4914">
                  <v:stroke endarrow="block"/>
                </v:line>
                <v:line id="_x0000_s1040" style="position:absolute;flip:x" from="4734,5094" to="5454,5094">
                  <v:stroke endarrow="block"/>
                </v:line>
                <v:shape id="_x0000_s1041" type="#_x0000_t202" style="position:absolute;left:4914;top:4554;width:540;height:360" filled="f" stroked="f">
                  <v:textbox style="mso-next-textbox:#_x0000_s1041">
                    <w:txbxContent>
                      <w:p w:rsidR="005F3F58" w:rsidRPr="000C3F2B" w:rsidRDefault="005F3F58" w:rsidP="005F3F58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42" type="#_x0000_t202" style="position:absolute;left:4914;top:5094;width:540;height:360" filled="f" stroked="f">
                  <v:textbox style="mso-next-textbox:#_x0000_s1042">
                    <w:txbxContent>
                      <w:p w:rsidR="005F3F58" w:rsidRPr="00043E3F" w:rsidRDefault="005F3F58" w:rsidP="005F3F58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</v:group>
            <v:line id="_x0000_s1043" style="position:absolute" from="4554,8356" to="5274,8356">
              <v:stroke endarrow="block"/>
            </v:line>
            <v:line id="_x0000_s1044" style="position:absolute;flip:x" from="4554,8536" to="5274,8536">
              <v:stroke endarrow="block"/>
            </v:line>
            <v:shape id="_x0000_s1045" type="#_x0000_t202" style="position:absolute;left:5274;top:8176;width:540;height:540" filled="f" stroked="f">
              <v:textbox>
                <w:txbxContent>
                  <w:p w:rsidR="005F3F58" w:rsidRPr="000C3F2B" w:rsidRDefault="005F3F58" w:rsidP="005F3F5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46" type="#_x0000_t202" style="position:absolute;left:4734;top:7996;width:540;height:360" filled="f" stroked="f">
              <v:textbox>
                <w:txbxContent>
                  <w:p w:rsidR="005F3F58" w:rsidRPr="000C3F2B" w:rsidRDefault="005F3F58" w:rsidP="005F3F58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47" type="#_x0000_t202" style="position:absolute;left:4734;top:8536;width:540;height:360" filled="f" stroked="f">
              <v:textbox>
                <w:txbxContent>
                  <w:p w:rsidR="005F3F58" w:rsidRPr="00043E3F" w:rsidRDefault="005F3F58" w:rsidP="005F3F58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48" type="#_x0000_t202" style="position:absolute;left:6534;top:8176;width:540;height:540">
              <v:textbox style="mso-next-textbox:#_x0000_s1048">
                <w:txbxContent>
                  <w:p w:rsidR="005F3F58" w:rsidRPr="000C3F2B" w:rsidRDefault="005F3F58" w:rsidP="005F3F58">
                    <w:pPr>
                      <w:rPr>
                        <w:vertAlign w:val="subscript"/>
                        <w:lang w:val="en-US"/>
                      </w:rPr>
                    </w:pPr>
                    <w:r w:rsidRPr="000C3F2B">
                      <w:rPr>
                        <w:i/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v:line id="_x0000_s1049" style="position:absolute" from="5814,8356" to="6534,8356">
              <v:stroke endarrow="block"/>
            </v:line>
            <v:line id="_x0000_s1050" style="position:absolute;flip:x" from="5814,8536" to="6534,8536">
              <v:stroke endarrow="block"/>
            </v:line>
            <v:shape id="_x0000_s1051" type="#_x0000_t202" style="position:absolute;left:5994;top:7996;width:900;height:360" filled="f" stroked="f">
              <v:textbox style="mso-next-textbox:#_x0000_s1051">
                <w:txbxContent>
                  <w:p w:rsidR="005F3F58" w:rsidRPr="000C3F2B" w:rsidRDefault="005F3F58" w:rsidP="005F3F58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line id="_x0000_s1052" style="position:absolute" from="7074,8356" to="7794,8356">
              <v:stroke endarrow="block"/>
            </v:line>
            <v:line id="_x0000_s1053" style="position:absolute;flip:x" from="7074,8536" to="7794,8536">
              <v:stroke endarrow="block"/>
            </v:line>
            <v:shape id="_x0000_s1054" type="#_x0000_t202" style="position:absolute;left:7254;top:7996;width:720;height:360" filled="f" stroked="f">
              <v:textbox>
                <w:txbxContent>
                  <w:p w:rsidR="005F3F58" w:rsidRPr="000C3F2B" w:rsidRDefault="005F3F58" w:rsidP="005F3F58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55" type="#_x0000_t202" style="position:absolute;left:7254;top:8536;width:840;height:360" filled="f" stroked="f">
              <v:textbox>
                <w:txbxContent>
                  <w:p w:rsidR="005F3F58" w:rsidRPr="00043E3F" w:rsidRDefault="005F3F58" w:rsidP="005F3F58"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56" type="#_x0000_t202" style="position:absolute;left:7794;top:8176;width:540;height:540" filled="f" stroked="f">
              <v:textbox>
                <w:txbxContent>
                  <w:p w:rsidR="005F3F58" w:rsidRPr="000C3F2B" w:rsidRDefault="005F3F58" w:rsidP="005F3F5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F3F58" w:rsidRDefault="005F3F58" w:rsidP="005F3F58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Рисунок 5 – Граф состояний одноканальной СМО с неограниченной очередью</w:t>
      </w:r>
    </w:p>
    <w:p w:rsidR="005F3F58" w:rsidRDefault="005F3F58" w:rsidP="005F3F58">
      <w:pPr>
        <w:ind w:firstLine="720"/>
        <w:jc w:val="both"/>
        <w:rPr>
          <w:b/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процесс гибели и размножения, но с бесконечным числом состояний, в котором интенсивность потока заявок равна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интенсивность потока обслуживаний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Прежде чем записать формулы предельных вероятностей, необходимо быть уверенным в их существовании, так как в случае, когда время </w:t>
      </w:r>
      <w:r w:rsidRPr="00F13890">
        <w:rPr>
          <w:color w:val="000000"/>
          <w:position w:val="-6"/>
          <w:sz w:val="28"/>
          <w:szCs w:val="28"/>
        </w:rPr>
        <w:object w:dxaOrig="680" w:dyaOrig="240">
          <v:shape id="_x0000_i1033" type="#_x0000_t75" style="width:34pt;height:12pt" o:ole="">
            <v:imagedata r:id="rId19" o:title=""/>
          </v:shape>
          <o:OLEObject Type="Embed" ProgID="Equation.3" ShapeID="_x0000_i1033" DrawAspect="Content" ObjectID="_1451061472" r:id="rId20"/>
        </w:object>
      </w:r>
      <w:r>
        <w:rPr>
          <w:color w:val="000000"/>
          <w:sz w:val="28"/>
          <w:szCs w:val="28"/>
        </w:rPr>
        <w:t xml:space="preserve">, очередь может неограниченно возрастать. Доказано, что </w:t>
      </w:r>
      <w:r>
        <w:rPr>
          <w:i/>
          <w:color w:val="000000"/>
          <w:sz w:val="28"/>
          <w:szCs w:val="28"/>
        </w:rPr>
        <w:t xml:space="preserve">если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4" type="#_x0000_t75" style="width:28pt;height:16pt" o:ole="">
            <v:imagedata r:id="rId21" o:title=""/>
          </v:shape>
          <o:OLEObject Type="Embed" ProgID="Equation.3" ShapeID="_x0000_i1034" DrawAspect="Content" ObjectID="_1451061473" r:id="rId22"/>
        </w:object>
      </w:r>
      <w:r>
        <w:rPr>
          <w:i/>
          <w:color w:val="000000"/>
          <w:sz w:val="28"/>
          <w:szCs w:val="28"/>
        </w:rPr>
        <w:t xml:space="preserve">, т.е. среднее </w:t>
      </w:r>
      <w:r>
        <w:rPr>
          <w:i/>
          <w:color w:val="000000"/>
          <w:sz w:val="28"/>
          <w:szCs w:val="28"/>
        </w:rPr>
        <w:lastRenderedPageBreak/>
        <w:t xml:space="preserve">число приходящих заявок меньше среднего числа обслуженных заявок (в единицу времени), то предельные вероятности существуют. Если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5" type="#_x0000_t75" style="width:28pt;height:16pt" o:ole="">
            <v:imagedata r:id="rId23" o:title=""/>
          </v:shape>
          <o:OLEObject Type="Embed" ProgID="Equation.3" ShapeID="_x0000_i1035" DrawAspect="Content" ObjectID="_1451061474" r:id="rId24"/>
        </w:object>
      </w:r>
      <w:r>
        <w:rPr>
          <w:i/>
          <w:color w:val="000000"/>
          <w:sz w:val="28"/>
          <w:szCs w:val="28"/>
        </w:rPr>
        <w:t>, очередь растет до бесконечности.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определения предельных вероятностей состояний используют формулы (5.6), (5.7) для процесса гибели и размножения.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38"/>
          <w:sz w:val="28"/>
          <w:szCs w:val="28"/>
        </w:rPr>
        <w:object w:dxaOrig="6220" w:dyaOrig="920">
          <v:shape id="_x0000_i1036" type="#_x0000_t75" style="width:311pt;height:46pt" o:ole="">
            <v:imagedata r:id="rId25" o:title=""/>
          </v:shape>
          <o:OLEObject Type="Embed" ProgID="Equation.3" ShapeID="_x0000_i1036" DrawAspect="Content" ObjectID="_1451061475" r:id="rId26"/>
        </w:object>
      </w:r>
      <w:r>
        <w:rPr>
          <w:color w:val="000000"/>
          <w:sz w:val="28"/>
          <w:szCs w:val="28"/>
        </w:rPr>
        <w:t xml:space="preserve">   (7.1)</w:t>
      </w: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как предельные вероятности существуют лишь при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7" type="#_x0000_t75" style="width:28pt;height:16pt" o:ole="">
            <v:imagedata r:id="rId21" o:title=""/>
          </v:shape>
          <o:OLEObject Type="Embed" ProgID="Equation.3" ShapeID="_x0000_i1037" DrawAspect="Content" ObjectID="_1451061476" r:id="rId27"/>
        </w:object>
      </w:r>
      <w:r>
        <w:rPr>
          <w:color w:val="000000"/>
          <w:sz w:val="28"/>
          <w:szCs w:val="28"/>
        </w:rPr>
        <w:t xml:space="preserve">, то геометрический ряд со знаменателем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8" type="#_x0000_t75" style="width:28pt;height:16pt" o:ole="">
            <v:imagedata r:id="rId21" o:title=""/>
          </v:shape>
          <o:OLEObject Type="Embed" ProgID="Equation.3" ShapeID="_x0000_i1038" DrawAspect="Content" ObjectID="_1451061477" r:id="rId28"/>
        </w:object>
      </w:r>
      <w:r>
        <w:rPr>
          <w:color w:val="000000"/>
          <w:sz w:val="28"/>
          <w:szCs w:val="28"/>
        </w:rPr>
        <w:t xml:space="preserve">, записанный в скобках в формуле (7.1), сходится к сумме, равной </w:t>
      </w:r>
      <w:r w:rsidRPr="003512AD">
        <w:rPr>
          <w:color w:val="000000"/>
          <w:position w:val="-28"/>
          <w:sz w:val="28"/>
          <w:szCs w:val="28"/>
        </w:rPr>
        <w:object w:dxaOrig="580" w:dyaOrig="660">
          <v:shape id="_x0000_i1039" type="#_x0000_t75" style="width:29pt;height:33pt" o:ole="">
            <v:imagedata r:id="rId29" o:title=""/>
          </v:shape>
          <o:OLEObject Type="Embed" ProgID="Equation.3" ShapeID="_x0000_i1039" DrawAspect="Content" ObjectID="_1451061478" r:id="rId30"/>
        </w:object>
      </w:r>
      <w:r>
        <w:rPr>
          <w:color w:val="000000"/>
          <w:sz w:val="28"/>
          <w:szCs w:val="28"/>
        </w:rPr>
        <w:t>. Поэтому</w:t>
      </w:r>
    </w:p>
    <w:p w:rsidR="005F3F58" w:rsidRDefault="005F3F58" w:rsidP="005F3F58">
      <w:pPr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12"/>
          <w:sz w:val="28"/>
          <w:szCs w:val="28"/>
        </w:rPr>
        <w:object w:dxaOrig="1060" w:dyaOrig="360">
          <v:shape id="_x0000_i1040" type="#_x0000_t75" style="width:53pt;height:18pt" o:ole="">
            <v:imagedata r:id="rId31" o:title=""/>
          </v:shape>
          <o:OLEObject Type="Embed" ProgID="Equation.3" ShapeID="_x0000_i1040" DrawAspect="Content" ObjectID="_1451061479" r:id="rId32"/>
        </w:object>
      </w:r>
      <w:r>
        <w:rPr>
          <w:color w:val="000000"/>
          <w:sz w:val="28"/>
          <w:szCs w:val="28"/>
        </w:rPr>
        <w:t>,   (7.2)</w:t>
      </w: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</w:p>
    <w:p w:rsidR="005F3F58" w:rsidRDefault="005F3F58" w:rsidP="005F3F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 учетом (5.7)</w:t>
      </w:r>
    </w:p>
    <w:p w:rsidR="005F3F58" w:rsidRDefault="005F3F58" w:rsidP="005F3F58">
      <w:pPr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  <w:r w:rsidRPr="00827625">
        <w:rPr>
          <w:color w:val="000000"/>
          <w:position w:val="-12"/>
          <w:sz w:val="28"/>
          <w:szCs w:val="28"/>
        </w:rPr>
        <w:object w:dxaOrig="5140" w:dyaOrig="380">
          <v:shape id="_x0000_i1041" type="#_x0000_t75" style="width:257pt;height:19pt" o:ole="">
            <v:imagedata r:id="rId33" o:title=""/>
          </v:shape>
          <o:OLEObject Type="Embed" ProgID="Equation.3" ShapeID="_x0000_i1041" DrawAspect="Content" ObjectID="_1451061480" r:id="rId34"/>
        </w:object>
      </w:r>
      <w:r>
        <w:rPr>
          <w:color w:val="000000"/>
          <w:sz w:val="28"/>
          <w:szCs w:val="28"/>
        </w:rPr>
        <w:t>.    (7.3)</w:t>
      </w: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Предельные вероятности </w:t>
      </w:r>
      <w:r w:rsidRPr="00827625">
        <w:rPr>
          <w:color w:val="000000"/>
          <w:position w:val="-12"/>
          <w:sz w:val="28"/>
          <w:szCs w:val="28"/>
        </w:rPr>
        <w:object w:dxaOrig="1840" w:dyaOrig="360">
          <v:shape id="_x0000_i1042" type="#_x0000_t75" style="width:92pt;height:18pt" o:ole="">
            <v:imagedata r:id="rId35" o:title=""/>
          </v:shape>
          <o:OLEObject Type="Embed" ProgID="Equation.3" ShapeID="_x0000_i1042" DrawAspect="Content" ObjectID="_1451061481" r:id="rId36"/>
        </w:object>
      </w:r>
      <w:r>
        <w:rPr>
          <w:color w:val="000000"/>
          <w:sz w:val="28"/>
          <w:szCs w:val="28"/>
        </w:rPr>
        <w:t xml:space="preserve"> образуют убывающую геометрическую прогрессию со знаменателем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43" type="#_x0000_t75" style="width:28pt;height:16pt" o:ole="">
            <v:imagedata r:id="rId21" o:title=""/>
          </v:shape>
          <o:OLEObject Type="Embed" ProgID="Equation.3" ShapeID="_x0000_i1043" DrawAspect="Content" ObjectID="_1451061482" r:id="rId37"/>
        </w:object>
      </w:r>
      <w:r>
        <w:rPr>
          <w:color w:val="000000"/>
          <w:sz w:val="28"/>
          <w:szCs w:val="28"/>
        </w:rPr>
        <w:t xml:space="preserve">, следовательно, вероятность </w:t>
      </w:r>
      <w:r w:rsidRPr="00827625">
        <w:rPr>
          <w:color w:val="000000"/>
          <w:position w:val="-12"/>
          <w:sz w:val="28"/>
          <w:szCs w:val="28"/>
        </w:rPr>
        <w:object w:dxaOrig="300" w:dyaOrig="360">
          <v:shape id="_x0000_i1044" type="#_x0000_t75" style="width:15pt;height:18pt" o:ole="">
            <v:imagedata r:id="rId38" o:title=""/>
          </v:shape>
          <o:OLEObject Type="Embed" ProgID="Equation.3" ShapeID="_x0000_i1044" DrawAspect="Content" ObjectID="_1451061483" r:id="rId39"/>
        </w:object>
      </w:r>
      <w:r>
        <w:rPr>
          <w:color w:val="000000"/>
          <w:sz w:val="28"/>
          <w:szCs w:val="28"/>
        </w:rPr>
        <w:t xml:space="preserve"> - наибольшая. Это означает, что если СМО справляется с потоком заявок (при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45" type="#_x0000_t75" style="width:28pt;height:16pt" o:ole="">
            <v:imagedata r:id="rId21" o:title=""/>
          </v:shape>
          <o:OLEObject Type="Embed" ProgID="Equation.3" ShapeID="_x0000_i1045" DrawAspect="Content" ObjectID="_1451061484" r:id="rId40"/>
        </w:object>
      </w:r>
      <w:r>
        <w:rPr>
          <w:color w:val="000000"/>
          <w:sz w:val="28"/>
          <w:szCs w:val="28"/>
        </w:rPr>
        <w:t>), то наиболее вероятным будет отсутствие заявок в системе.</w:t>
      </w: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Среднее число заявок в системе </w:t>
      </w:r>
      <w:r w:rsidRPr="00C70BD7">
        <w:rPr>
          <w:position w:val="-12"/>
          <w:sz w:val="28"/>
          <w:szCs w:val="28"/>
        </w:rPr>
        <w:object w:dxaOrig="499" w:dyaOrig="360">
          <v:shape id="_x0000_i1046" type="#_x0000_t75" style="width:25pt;height:18pt" o:ole="">
            <v:imagedata r:id="rId7" o:title=""/>
          </v:shape>
          <o:OLEObject Type="Embed" ProgID="Equation.3" ShapeID="_x0000_i1046" DrawAspect="Content" ObjectID="_1451061485" r:id="rId41"/>
        </w:object>
      </w:r>
      <w:r>
        <w:rPr>
          <w:sz w:val="28"/>
          <w:szCs w:val="28"/>
        </w:rPr>
        <w:t xml:space="preserve"> определяется по формуле математического ожидания, которая с учетом (7.3) примет вид</w:t>
      </w:r>
    </w:p>
    <w:p w:rsidR="005F3F58" w:rsidRDefault="005F3F58" w:rsidP="005F3F58">
      <w:pPr>
        <w:jc w:val="both"/>
        <w:rPr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47" type="#_x0000_t75" style="width:25pt;height:18pt" o:ole="">
            <v:imagedata r:id="rId7" o:title=""/>
          </v:shape>
          <o:OLEObject Type="Embed" ProgID="Equation.3" ShapeID="_x0000_i1047" DrawAspect="Content" ObjectID="_1451061486" r:id="rId42"/>
        </w:object>
      </w:r>
      <w:r>
        <w:rPr>
          <w:sz w:val="28"/>
          <w:szCs w:val="28"/>
        </w:rPr>
        <w:t>=</w:t>
      </w:r>
      <w:r w:rsidRPr="00372C14">
        <w:rPr>
          <w:position w:val="-28"/>
          <w:sz w:val="28"/>
          <w:szCs w:val="28"/>
        </w:rPr>
        <w:object w:dxaOrig="2260" w:dyaOrig="680">
          <v:shape id="_x0000_i1048" type="#_x0000_t75" style="width:113pt;height:34pt" o:ole="">
            <v:imagedata r:id="rId43" o:title=""/>
          </v:shape>
          <o:OLEObject Type="Embed" ProgID="Equation.3" ShapeID="_x0000_i1048" DrawAspect="Content" ObjectID="_1451061487" r:id="rId44"/>
        </w:object>
      </w:r>
      <w:r>
        <w:rPr>
          <w:sz w:val="28"/>
          <w:szCs w:val="28"/>
        </w:rPr>
        <w:t xml:space="preserve">  (7.4)</w:t>
      </w:r>
    </w:p>
    <w:p w:rsidR="005F3F58" w:rsidRDefault="005F3F58" w:rsidP="005F3F58">
      <w:pPr>
        <w:rPr>
          <w:sz w:val="28"/>
          <w:szCs w:val="28"/>
        </w:rPr>
      </w:pPr>
    </w:p>
    <w:p w:rsidR="005F3F58" w:rsidRDefault="005F3F58" w:rsidP="005F3F58">
      <w:pPr>
        <w:rPr>
          <w:sz w:val="28"/>
          <w:szCs w:val="28"/>
        </w:rPr>
      </w:pPr>
      <w:r>
        <w:rPr>
          <w:sz w:val="28"/>
          <w:szCs w:val="28"/>
        </w:rPr>
        <w:t xml:space="preserve">(суммирование от 1 до </w:t>
      </w:r>
      <w:r>
        <w:rPr>
          <w:sz w:val="28"/>
          <w:szCs w:val="28"/>
        </w:rPr>
        <w:sym w:font="Symbol" w:char="F0A5"/>
      </w:r>
      <w:r>
        <w:rPr>
          <w:sz w:val="28"/>
          <w:szCs w:val="28"/>
        </w:rPr>
        <w:t>, так как нулевой член 0</w:t>
      </w:r>
      <w:r w:rsidRPr="00372C14">
        <w:rPr>
          <w:i/>
          <w:sz w:val="28"/>
          <w:szCs w:val="28"/>
        </w:rPr>
        <w:t>р</w:t>
      </w:r>
      <w:r w:rsidRPr="00372C14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0).</w:t>
      </w:r>
    </w:p>
    <w:p w:rsidR="005F3F58" w:rsidRDefault="005F3F58" w:rsidP="005F3F58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Можно показать, что формула (7.4) преобразуется </w:t>
      </w:r>
      <w:r>
        <w:rPr>
          <w:color w:val="000000"/>
          <w:sz w:val="28"/>
          <w:szCs w:val="28"/>
        </w:rPr>
        <w:t xml:space="preserve">(при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49" type="#_x0000_t75" style="width:28pt;height:16pt" o:ole="">
            <v:imagedata r:id="rId21" o:title=""/>
          </v:shape>
          <o:OLEObject Type="Embed" ProgID="Equation.3" ShapeID="_x0000_i1049" DrawAspect="Content" ObjectID="_1451061488" r:id="rId45"/>
        </w:object>
      </w:r>
      <w:r>
        <w:rPr>
          <w:color w:val="000000"/>
          <w:sz w:val="28"/>
          <w:szCs w:val="28"/>
        </w:rPr>
        <w:t>) к виду</w:t>
      </w:r>
    </w:p>
    <w:p w:rsidR="005F3F58" w:rsidRDefault="005F3F58" w:rsidP="005F3F58">
      <w:pPr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50" type="#_x0000_t75" style="width:25pt;height:18pt" o:ole="">
            <v:imagedata r:id="rId7" o:title=""/>
          </v:shape>
          <o:OLEObject Type="Embed" ProgID="Equation.3" ShapeID="_x0000_i1050" DrawAspect="Content" ObjectID="_1451061489" r:id="rId46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580" w:dyaOrig="660">
          <v:shape id="_x0000_i1051" type="#_x0000_t75" style="width:29pt;height:33pt" o:ole="">
            <v:imagedata r:id="rId47" o:title=""/>
          </v:shape>
          <o:OLEObject Type="Embed" ProgID="Equation.3" ShapeID="_x0000_i1051" DrawAspect="Content" ObjectID="_1451061490" r:id="rId48"/>
        </w:object>
      </w:r>
      <w:r>
        <w:rPr>
          <w:sz w:val="28"/>
          <w:szCs w:val="28"/>
        </w:rPr>
        <w:t>.    (7.5)</w:t>
      </w:r>
    </w:p>
    <w:p w:rsidR="005F3F58" w:rsidRDefault="005F3F58" w:rsidP="005F3F58">
      <w:pPr>
        <w:rPr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Среднее число заявок в очереди находят следующим образом:</w:t>
      </w:r>
    </w:p>
    <w:p w:rsidR="005F3F58" w:rsidRDefault="005F3F58" w:rsidP="005F3F58">
      <w:pPr>
        <w:jc w:val="both"/>
        <w:rPr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2" type="#_x0000_t75" style="width:19pt;height:18pt" o:ole="">
            <v:imagedata r:id="rId11" o:title=""/>
          </v:shape>
          <o:OLEObject Type="Embed" ProgID="Equation.3" ShapeID="_x0000_i1052" DrawAspect="Content" ObjectID="_1451061491" r:id="rId49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99" w:dyaOrig="360">
          <v:shape id="_x0000_i1053" type="#_x0000_t75" style="width:25pt;height:18pt" o:ole="">
            <v:imagedata r:id="rId7" o:title=""/>
          </v:shape>
          <o:OLEObject Type="Embed" ProgID="Equation.3" ShapeID="_x0000_i1053" DrawAspect="Content" ObjectID="_1451061492" r:id="rId50"/>
        </w:object>
      </w:r>
      <w:r>
        <w:rPr>
          <w:sz w:val="28"/>
          <w:szCs w:val="28"/>
        </w:rPr>
        <w:t>-</w:t>
      </w:r>
      <w:r w:rsidRPr="00C70BD7">
        <w:rPr>
          <w:position w:val="-12"/>
          <w:sz w:val="28"/>
          <w:szCs w:val="28"/>
        </w:rPr>
        <w:object w:dxaOrig="380" w:dyaOrig="360">
          <v:shape id="_x0000_i1054" type="#_x0000_t75" style="width:19pt;height:18pt" o:ole="">
            <v:imagedata r:id="rId15" o:title=""/>
          </v:shape>
          <o:OLEObject Type="Embed" ProgID="Equation.3" ShapeID="_x0000_i1054" DrawAspect="Content" ObjectID="_1451061493" r:id="rId51"/>
        </w:object>
      </w:r>
      <w:r>
        <w:rPr>
          <w:sz w:val="28"/>
          <w:szCs w:val="28"/>
        </w:rPr>
        <w:t>.    (7.6)</w:t>
      </w:r>
    </w:p>
    <w:p w:rsidR="005F3F58" w:rsidRPr="00827625" w:rsidRDefault="005F3F58" w:rsidP="005F3F58">
      <w:pPr>
        <w:rPr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Среднее число заявок под обслуживанием определяется по формуле математического ожидания числа заявок под обслуживанием, принимающего значения 0 (если канал свободен) и 1 (если канал занят):</w:t>
      </w:r>
    </w:p>
    <w:p w:rsidR="005F3F58" w:rsidRDefault="005F3F58" w:rsidP="005F3F58">
      <w:pPr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5" type="#_x0000_t75" style="width:19pt;height:18pt" o:ole="">
            <v:imagedata r:id="rId15" o:title=""/>
          </v:shape>
          <o:OLEObject Type="Embed" ProgID="Equation.3" ShapeID="_x0000_i1055" DrawAspect="Content" ObjectID="_1451061494" r:id="rId52"/>
        </w:object>
      </w:r>
      <w:r>
        <w:rPr>
          <w:sz w:val="28"/>
          <w:szCs w:val="28"/>
        </w:rPr>
        <w:t>=0</w:t>
      </w:r>
      <w:r>
        <w:rPr>
          <w:i/>
          <w:sz w:val="28"/>
          <w:szCs w:val="28"/>
        </w:rPr>
        <w:t>р</w:t>
      </w:r>
      <w:r w:rsidRPr="0023612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+1(1-</w:t>
      </w:r>
      <w:r w:rsidRPr="004E5E5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</w:t>
      </w:r>
      <w:r w:rsidRPr="0023612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),</w:t>
      </w:r>
    </w:p>
    <w:p w:rsidR="005F3F58" w:rsidRDefault="005F3F58" w:rsidP="005F3F58">
      <w:pPr>
        <w:rPr>
          <w:sz w:val="28"/>
          <w:szCs w:val="28"/>
        </w:rPr>
      </w:pPr>
    </w:p>
    <w:p w:rsidR="005F3F58" w:rsidRPr="00236122" w:rsidRDefault="005F3F58" w:rsidP="005F3F58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т.е. среднее число заявок под обслуживанием равно вероятности того, что канал занят:</w:t>
      </w: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6" type="#_x0000_t75" style="width:19pt;height:18pt" o:ole="">
            <v:imagedata r:id="rId15" o:title=""/>
          </v:shape>
          <o:OLEObject Type="Embed" ProgID="Equation.3" ShapeID="_x0000_i1056" DrawAspect="Content" ObjectID="_1451061495" r:id="rId53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57" type="#_x0000_t75" style="width:21pt;height:18pt" o:ole="">
            <v:imagedata r:id="rId17" o:title=""/>
          </v:shape>
          <o:OLEObject Type="Embed" ProgID="Equation.3" ShapeID="_x0000_i1057" DrawAspect="Content" ObjectID="_1451061496" r:id="rId54"/>
        </w:object>
      </w:r>
      <w:r>
        <w:rPr>
          <w:sz w:val="28"/>
          <w:szCs w:val="28"/>
        </w:rPr>
        <w:t>=</w:t>
      </w:r>
      <w:r w:rsidRPr="00236122">
        <w:rPr>
          <w:sz w:val="28"/>
          <w:szCs w:val="28"/>
        </w:rPr>
        <w:t>1</w:t>
      </w:r>
      <w:r>
        <w:rPr>
          <w:i/>
          <w:sz w:val="28"/>
          <w:szCs w:val="28"/>
        </w:rPr>
        <w:t>-р</w:t>
      </w:r>
      <w:r w:rsidRPr="0023612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.  (7.7)</w:t>
      </w: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силу (7.2)</w:t>
      </w:r>
    </w:p>
    <w:p w:rsidR="005F3F58" w:rsidRDefault="005F3F58" w:rsidP="005F3F58">
      <w:pPr>
        <w:jc w:val="center"/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8" type="#_x0000_t75" style="width:19pt;height:18pt" o:ole="">
            <v:imagedata r:id="rId15" o:title=""/>
          </v:shape>
          <o:OLEObject Type="Embed" ProgID="Equation.3" ShapeID="_x0000_i1058" DrawAspect="Content" ObjectID="_1451061497" r:id="rId55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59" type="#_x0000_t75" style="width:21pt;height:18pt" o:ole="">
            <v:imagedata r:id="rId17" o:title=""/>
          </v:shape>
          <o:OLEObject Type="Embed" ProgID="Equation.3" ShapeID="_x0000_i1059" DrawAspect="Content" ObjectID="_1451061498" r:id="rId56"/>
        </w:object>
      </w:r>
      <w:r>
        <w:rPr>
          <w:sz w:val="28"/>
          <w:szCs w:val="28"/>
        </w:rPr>
        <w:t>=</w:t>
      </w:r>
      <w:r w:rsidRPr="004E5E55">
        <w:rPr>
          <w:i/>
          <w:sz w:val="28"/>
          <w:szCs w:val="28"/>
        </w:rPr>
        <w:sym w:font="Symbol" w:char="F072"/>
      </w:r>
      <w:r>
        <w:rPr>
          <w:sz w:val="28"/>
          <w:szCs w:val="28"/>
        </w:rPr>
        <w:t>.    (7.8)</w:t>
      </w:r>
    </w:p>
    <w:p w:rsidR="005F3F58" w:rsidRDefault="005F3F58" w:rsidP="005F3F58">
      <w:pPr>
        <w:jc w:val="center"/>
        <w:rPr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Теперь по формуле (7.6) с учетом (7.5) и (7.8)</w:t>
      </w:r>
    </w:p>
    <w:p w:rsidR="005F3F58" w:rsidRDefault="005F3F58" w:rsidP="005F3F58">
      <w:pPr>
        <w:ind w:firstLine="720"/>
        <w:jc w:val="center"/>
        <w:rPr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60" type="#_x0000_t75" style="width:19pt;height:18pt" o:ole="">
            <v:imagedata r:id="rId11" o:title=""/>
          </v:shape>
          <o:OLEObject Type="Embed" ProgID="Equation.3" ShapeID="_x0000_i1060" DrawAspect="Content" ObjectID="_1451061499" r:id="rId57"/>
        </w:object>
      </w:r>
      <w:r>
        <w:rPr>
          <w:sz w:val="28"/>
          <w:szCs w:val="28"/>
        </w:rPr>
        <w:t>=</w:t>
      </w:r>
      <w:r w:rsidRPr="004E5E55">
        <w:rPr>
          <w:position w:val="-28"/>
          <w:sz w:val="28"/>
          <w:szCs w:val="28"/>
        </w:rPr>
        <w:object w:dxaOrig="580" w:dyaOrig="700">
          <v:shape id="_x0000_i1061" type="#_x0000_t75" style="width:29pt;height:35pt" o:ole="">
            <v:imagedata r:id="rId58" o:title=""/>
          </v:shape>
          <o:OLEObject Type="Embed" ProgID="Equation.3" ShapeID="_x0000_i1061" DrawAspect="Content" ObjectID="_1451061500" r:id="rId59"/>
        </w:object>
      </w:r>
      <w:r>
        <w:rPr>
          <w:sz w:val="28"/>
          <w:szCs w:val="28"/>
        </w:rPr>
        <w:t>.   (7.9)</w:t>
      </w:r>
    </w:p>
    <w:p w:rsidR="005F3F58" w:rsidRDefault="005F3F58" w:rsidP="005F3F58">
      <w:pPr>
        <w:jc w:val="center"/>
        <w:rPr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Доказано, что </w:t>
      </w:r>
      <w:r w:rsidRPr="009D495C">
        <w:rPr>
          <w:i/>
          <w:sz w:val="28"/>
          <w:szCs w:val="28"/>
        </w:rPr>
        <w:t xml:space="preserve">при любом </w:t>
      </w:r>
      <w:r>
        <w:rPr>
          <w:i/>
          <w:sz w:val="28"/>
          <w:szCs w:val="28"/>
        </w:rPr>
        <w:t xml:space="preserve">характере потока заявок, при любом распределении времени обслуживания, при любой дисциплине обслуживания среднее время пребывания заявки в системе (очереди) равна среднему числу заявок в системе (очереди), деленному на интенсивность потока заявок, </w:t>
      </w:r>
      <w:r>
        <w:rPr>
          <w:sz w:val="28"/>
          <w:szCs w:val="28"/>
        </w:rPr>
        <w:t>т.е.</w:t>
      </w:r>
    </w:p>
    <w:p w:rsidR="005F3F58" w:rsidRDefault="005F3F58" w:rsidP="005F3F58">
      <w:pPr>
        <w:jc w:val="both"/>
        <w:rPr>
          <w:sz w:val="28"/>
          <w:szCs w:val="28"/>
        </w:rPr>
      </w:pPr>
    </w:p>
    <w:p w:rsidR="005F3F58" w:rsidRDefault="005F3F58" w:rsidP="005F3F58">
      <w:pPr>
        <w:jc w:val="center"/>
      </w:pPr>
      <w:r w:rsidRPr="00C70BD7">
        <w:rPr>
          <w:position w:val="-12"/>
          <w:sz w:val="28"/>
          <w:szCs w:val="28"/>
        </w:rPr>
        <w:object w:dxaOrig="480" w:dyaOrig="360">
          <v:shape id="_x0000_i1062" type="#_x0000_t75" style="width:24pt;height:18pt" o:ole="">
            <v:imagedata r:id="rId9" o:title=""/>
          </v:shape>
          <o:OLEObject Type="Embed" ProgID="Equation.3" ShapeID="_x0000_i1062" DrawAspect="Content" ObjectID="_1451061501" r:id="rId60"/>
        </w:object>
      </w:r>
      <w:r>
        <w:rPr>
          <w:sz w:val="28"/>
          <w:szCs w:val="28"/>
        </w:rPr>
        <w:t>=</w:t>
      </w:r>
      <w:r w:rsidRPr="00C56CC2">
        <w:rPr>
          <w:position w:val="-24"/>
          <w:sz w:val="28"/>
          <w:szCs w:val="28"/>
        </w:rPr>
        <w:object w:dxaOrig="260" w:dyaOrig="620">
          <v:shape id="_x0000_i1063" type="#_x0000_t75" style="width:13pt;height:31pt" o:ole="">
            <v:imagedata r:id="rId61" o:title=""/>
          </v:shape>
          <o:OLEObject Type="Embed" ProgID="Equation.3" ShapeID="_x0000_i1063" DrawAspect="Content" ObjectID="_1451061502" r:id="rId62"/>
        </w:object>
      </w:r>
      <w:r w:rsidRPr="00C70BD7">
        <w:rPr>
          <w:position w:val="-12"/>
          <w:sz w:val="28"/>
          <w:szCs w:val="28"/>
        </w:rPr>
        <w:object w:dxaOrig="499" w:dyaOrig="360">
          <v:shape id="_x0000_i1064" type="#_x0000_t75" style="width:25pt;height:18pt" o:ole="">
            <v:imagedata r:id="rId7" o:title=""/>
          </v:shape>
          <o:OLEObject Type="Embed" ProgID="Equation.3" ShapeID="_x0000_i1064" DrawAspect="Content" ObjectID="_1451061503" r:id="rId63"/>
        </w:object>
      </w:r>
      <w:r>
        <w:rPr>
          <w:sz w:val="28"/>
          <w:szCs w:val="28"/>
        </w:rPr>
        <w:t>,   (7.10)</w:t>
      </w:r>
    </w:p>
    <w:p w:rsidR="005F3F58" w:rsidRDefault="005F3F58" w:rsidP="005F3F58">
      <w:pPr>
        <w:jc w:val="center"/>
      </w:pPr>
      <w:r w:rsidRPr="00C70BD7">
        <w:rPr>
          <w:position w:val="-12"/>
          <w:sz w:val="28"/>
          <w:szCs w:val="28"/>
        </w:rPr>
        <w:object w:dxaOrig="360" w:dyaOrig="360">
          <v:shape id="_x0000_i1065" type="#_x0000_t75" style="width:18pt;height:18pt" o:ole="">
            <v:imagedata r:id="rId13" o:title=""/>
          </v:shape>
          <o:OLEObject Type="Embed" ProgID="Equation.3" ShapeID="_x0000_i1065" DrawAspect="Content" ObjectID="_1451061504" r:id="rId64"/>
        </w:object>
      </w:r>
      <w:r>
        <w:rPr>
          <w:sz w:val="28"/>
          <w:szCs w:val="28"/>
        </w:rPr>
        <w:t xml:space="preserve"> =</w:t>
      </w:r>
      <w:r w:rsidRPr="00C56CC2">
        <w:rPr>
          <w:position w:val="-24"/>
          <w:sz w:val="28"/>
          <w:szCs w:val="28"/>
        </w:rPr>
        <w:object w:dxaOrig="260" w:dyaOrig="620">
          <v:shape id="_x0000_i1066" type="#_x0000_t75" style="width:13pt;height:31pt" o:ole="">
            <v:imagedata r:id="rId65" o:title=""/>
          </v:shape>
          <o:OLEObject Type="Embed" ProgID="Equation.3" ShapeID="_x0000_i1066" DrawAspect="Content" ObjectID="_1451061505" r:id="rId66"/>
        </w:object>
      </w:r>
      <w:r w:rsidRPr="00C70BD7">
        <w:rPr>
          <w:position w:val="-12"/>
          <w:sz w:val="28"/>
          <w:szCs w:val="28"/>
        </w:rPr>
        <w:object w:dxaOrig="380" w:dyaOrig="360">
          <v:shape id="_x0000_i1067" type="#_x0000_t75" style="width:19pt;height:18pt" o:ole="">
            <v:imagedata r:id="rId11" o:title=""/>
          </v:shape>
          <o:OLEObject Type="Embed" ProgID="Equation.3" ShapeID="_x0000_i1067" DrawAspect="Content" ObjectID="_1451061506" r:id="rId67"/>
        </w:object>
      </w:r>
      <w:r>
        <w:rPr>
          <w:sz w:val="28"/>
          <w:szCs w:val="28"/>
        </w:rPr>
        <w:t>.   (7.11)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Формулы (7.10) и (7.11) называются </w:t>
      </w:r>
      <w:r>
        <w:rPr>
          <w:i/>
          <w:color w:val="000000"/>
          <w:sz w:val="28"/>
          <w:szCs w:val="28"/>
        </w:rPr>
        <w:t>формулами Литтла</w:t>
      </w:r>
      <w:r>
        <w:rPr>
          <w:color w:val="000000"/>
          <w:sz w:val="28"/>
          <w:szCs w:val="28"/>
        </w:rPr>
        <w:t xml:space="preserve">. Они вытекают из того, что </w:t>
      </w:r>
      <w:r>
        <w:rPr>
          <w:i/>
          <w:color w:val="000000"/>
          <w:sz w:val="28"/>
          <w:szCs w:val="28"/>
        </w:rPr>
        <w:t>в предельном, стационарном режиме среднее число заявок. Прибывающих в систему, равно среднему числу заявок, покидающих её</w:t>
      </w:r>
      <w:r>
        <w:rPr>
          <w:color w:val="000000"/>
          <w:sz w:val="28"/>
          <w:szCs w:val="28"/>
        </w:rPr>
        <w:t xml:space="preserve">: оба потока заявок имеют одну и ту же интенсивность </w:t>
      </w:r>
      <w:r w:rsidRPr="00C56CC2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>.</w:t>
      </w:r>
    </w:p>
    <w:p w:rsidR="005F3F58" w:rsidRDefault="005F3F58" w:rsidP="005F3F5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формул (7.10) и (7.11) с учетом (7.5) и (7.9) среднее время пребывания заявки в системе определится по формуле:</w:t>
      </w:r>
    </w:p>
    <w:p w:rsidR="005F3F58" w:rsidRDefault="005F3F58" w:rsidP="005F3F58">
      <w:pPr>
        <w:jc w:val="both"/>
        <w:rPr>
          <w:color w:val="000000"/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80" w:dyaOrig="360">
          <v:shape id="_x0000_i1068" type="#_x0000_t75" style="width:24pt;height:18pt" o:ole="">
            <v:imagedata r:id="rId9" o:title=""/>
          </v:shape>
          <o:OLEObject Type="Embed" ProgID="Equation.3" ShapeID="_x0000_i1068" DrawAspect="Content" ObjectID="_1451061507" r:id="rId68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660">
          <v:shape id="_x0000_i1069" type="#_x0000_t75" style="width:45pt;height:33pt" o:ole="">
            <v:imagedata r:id="rId69" o:title=""/>
          </v:shape>
          <o:OLEObject Type="Embed" ProgID="Equation.3" ShapeID="_x0000_i1069" DrawAspect="Content" ObjectID="_1451061508" r:id="rId70"/>
        </w:object>
      </w:r>
      <w:r>
        <w:rPr>
          <w:sz w:val="28"/>
          <w:szCs w:val="28"/>
        </w:rPr>
        <w:t>,       (7.12)</w:t>
      </w:r>
    </w:p>
    <w:p w:rsidR="005F3F58" w:rsidRDefault="005F3F58" w:rsidP="005F3F58">
      <w:pPr>
        <w:rPr>
          <w:sz w:val="28"/>
          <w:szCs w:val="28"/>
        </w:rPr>
      </w:pPr>
    </w:p>
    <w:p w:rsidR="005F3F58" w:rsidRDefault="005F3F58" w:rsidP="005F3F58">
      <w:pPr>
        <w:rPr>
          <w:sz w:val="28"/>
          <w:szCs w:val="28"/>
        </w:rPr>
      </w:pPr>
      <w:r>
        <w:rPr>
          <w:sz w:val="28"/>
          <w:szCs w:val="28"/>
        </w:rPr>
        <w:t>а среднее время пребывания заявки в очереди</w:t>
      </w:r>
    </w:p>
    <w:p w:rsidR="005F3F58" w:rsidRDefault="005F3F58" w:rsidP="005F3F58">
      <w:pPr>
        <w:jc w:val="center"/>
        <w:rPr>
          <w:sz w:val="28"/>
          <w:szCs w:val="28"/>
        </w:rPr>
      </w:pPr>
    </w:p>
    <w:p w:rsidR="005F3F58" w:rsidRDefault="005F3F58" w:rsidP="005F3F58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70" type="#_x0000_t75" style="width:18pt;height:18pt" o:ole="">
            <v:imagedata r:id="rId13" o:title=""/>
          </v:shape>
          <o:OLEObject Type="Embed" ProgID="Equation.3" ShapeID="_x0000_i1070" DrawAspect="Content" ObjectID="_1451061509" r:id="rId71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700">
          <v:shape id="_x0000_i1071" type="#_x0000_t75" style="width:45pt;height:35pt" o:ole="">
            <v:imagedata r:id="rId72" o:title=""/>
          </v:shape>
          <o:OLEObject Type="Embed" ProgID="Equation.3" ShapeID="_x0000_i1071" DrawAspect="Content" ObjectID="_1451061510" r:id="rId73"/>
        </w:object>
      </w:r>
      <w:r>
        <w:rPr>
          <w:sz w:val="28"/>
          <w:szCs w:val="28"/>
        </w:rPr>
        <w:t>.      (7.13)</w:t>
      </w:r>
    </w:p>
    <w:p w:rsidR="005F3F58" w:rsidRDefault="005F3F58" w:rsidP="005F3F58">
      <w:pPr>
        <w:pStyle w:val="a3"/>
        <w:spacing w:after="0"/>
        <w:ind w:left="0"/>
        <w:rPr>
          <w:b/>
          <w:sz w:val="28"/>
          <w:szCs w:val="28"/>
        </w:rPr>
      </w:pPr>
    </w:p>
    <w:p w:rsidR="005F3F58" w:rsidRDefault="005F3F58" w:rsidP="005F3F58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A16969">
        <w:rPr>
          <w:sz w:val="28"/>
          <w:szCs w:val="28"/>
        </w:rPr>
        <w:t xml:space="preserve">1, </w:t>
      </w:r>
      <w:r w:rsidRPr="004771EB">
        <w:rPr>
          <w:sz w:val="28"/>
          <w:szCs w:val="28"/>
        </w:rPr>
        <w:t>с.</w:t>
      </w:r>
      <w:r>
        <w:rPr>
          <w:sz w:val="28"/>
          <w:szCs w:val="28"/>
        </w:rPr>
        <w:t>3</w:t>
      </w:r>
      <w:r w:rsidRPr="004771EB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Pr="004771EB">
        <w:rPr>
          <w:sz w:val="28"/>
          <w:szCs w:val="28"/>
        </w:rPr>
        <w:t>-</w:t>
      </w:r>
      <w:r>
        <w:rPr>
          <w:sz w:val="28"/>
          <w:szCs w:val="28"/>
        </w:rPr>
        <w:t>368</w:t>
      </w:r>
    </w:p>
    <w:p w:rsidR="005F3F58" w:rsidRDefault="005F3F58" w:rsidP="005F3F58">
      <w:pPr>
        <w:pStyle w:val="a3"/>
        <w:spacing w:after="0"/>
        <w:ind w:left="0"/>
        <w:rPr>
          <w:b/>
          <w:sz w:val="28"/>
          <w:szCs w:val="28"/>
        </w:rPr>
      </w:pPr>
    </w:p>
    <w:p w:rsidR="005F3F58" w:rsidRDefault="005F3F58" w:rsidP="005F3F58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5F3F58" w:rsidRDefault="005F3F58" w:rsidP="005F3F58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эффективности добавляются к СМО с ожиданием, кроме уже известных для СМО с отказами? Для чего они нужны?</w:t>
      </w:r>
    </w:p>
    <w:p w:rsidR="005F3F58" w:rsidRDefault="005F3F58" w:rsidP="005F3F58">
      <w:pPr>
        <w:numPr>
          <w:ilvl w:val="0"/>
          <w:numId w:val="2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Что представляет собой одноканальная СМО с неограниченной очередью?</w:t>
      </w:r>
    </w:p>
    <w:p w:rsidR="005F3F58" w:rsidRDefault="005F3F58" w:rsidP="005F3F58">
      <w:pPr>
        <w:numPr>
          <w:ilvl w:val="0"/>
          <w:numId w:val="2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граф имеет одноканальная СМО с неограниченной очередью?</w:t>
      </w:r>
    </w:p>
    <w:p w:rsidR="005F3F58" w:rsidRDefault="005F3F58" w:rsidP="005F3F58">
      <w:pPr>
        <w:numPr>
          <w:ilvl w:val="0"/>
          <w:numId w:val="2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одноканальной СМО с неограниченной очередью?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75CB0"/>
    <w:multiLevelType w:val="hybridMultilevel"/>
    <w:tmpl w:val="03B80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AE2FE2"/>
    <w:multiLevelType w:val="hybridMultilevel"/>
    <w:tmpl w:val="41860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F3F58"/>
    <w:rsid w:val="000C6B93"/>
    <w:rsid w:val="005F3F58"/>
    <w:rsid w:val="008539CC"/>
    <w:rsid w:val="00A621C0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F3F5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F3F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5F3F5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oleObject" Target="embeddings/oleObject4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1.bin"/><Relationship Id="rId58" Type="http://schemas.openxmlformats.org/officeDocument/2006/relationships/image" Target="media/image19.wmf"/><Relationship Id="rId66" Type="http://schemas.openxmlformats.org/officeDocument/2006/relationships/oleObject" Target="embeddings/oleObject41.bin"/><Relationship Id="rId7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5.bin"/><Relationship Id="rId61" Type="http://schemas.openxmlformats.org/officeDocument/2006/relationships/image" Target="media/image2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7.bin"/><Relationship Id="rId65" Type="http://schemas.openxmlformats.org/officeDocument/2006/relationships/image" Target="media/image21.wmf"/><Relationship Id="rId73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4.bin"/><Relationship Id="rId64" Type="http://schemas.openxmlformats.org/officeDocument/2006/relationships/oleObject" Target="embeddings/oleObject40.bin"/><Relationship Id="rId69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9.bin"/><Relationship Id="rId72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8.bin"/><Relationship Id="rId70" Type="http://schemas.openxmlformats.org/officeDocument/2006/relationships/oleObject" Target="embeddings/oleObject44.bin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2014-01-12T13:50:00Z</dcterms:created>
  <dcterms:modified xsi:type="dcterms:W3CDTF">2014-01-12T13:51:00Z</dcterms:modified>
</cp:coreProperties>
</file>